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5F7E" w14:textId="5FA9C9D4" w:rsidR="0091201E" w:rsidRPr="002E0D48" w:rsidRDefault="0091201E" w:rsidP="0091201E">
      <w:pPr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2E0D48">
        <w:rPr>
          <w:rFonts w:eastAsia="Times New Roman" w:cs="Calibri"/>
          <w:b/>
          <w:bCs/>
          <w:kern w:val="2"/>
          <w:sz w:val="24"/>
          <w:szCs w:val="24"/>
        </w:rPr>
        <w:t>UMOWA O UDZIELENIE LICENCJI NA WYKORZYSTANIE MODELU O NAZWIE [●]</w:t>
      </w:r>
    </w:p>
    <w:p w14:paraId="28CE5E62" w14:textId="605FB0DA" w:rsidR="0091201E" w:rsidRPr="002E0D48" w:rsidRDefault="0091201E" w:rsidP="0091201E">
      <w:pPr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2E0D48">
        <w:rPr>
          <w:rFonts w:eastAsia="Times New Roman" w:cs="Calibri"/>
          <w:b/>
          <w:bCs/>
          <w:kern w:val="2"/>
          <w:sz w:val="24"/>
          <w:szCs w:val="24"/>
        </w:rPr>
        <w:t>W RAMACH PROGRAMU Kunszt 202</w:t>
      </w:r>
      <w:r w:rsidR="00696D17" w:rsidRPr="002E0D48">
        <w:rPr>
          <w:rFonts w:eastAsia="Times New Roman" w:cs="Calibri"/>
          <w:b/>
          <w:bCs/>
          <w:kern w:val="2"/>
          <w:sz w:val="24"/>
          <w:szCs w:val="24"/>
        </w:rPr>
        <w:t>5</w:t>
      </w:r>
    </w:p>
    <w:p w14:paraId="1007A7E0" w14:textId="5D947E5C" w:rsidR="0091201E" w:rsidRPr="002E0D48" w:rsidRDefault="0091201E" w:rsidP="0091201E">
      <w:pPr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Niniejsza umowa o udzielenie licencji na wykorzystanie projektu o nazwie </w:t>
      </w:r>
      <w:r w:rsidRPr="002E0D48">
        <w:rPr>
          <w:rFonts w:eastAsia="Times New Roman" w:cs="Calibri"/>
          <w:kern w:val="2"/>
          <w:sz w:val="24"/>
          <w:szCs w:val="24"/>
        </w:rPr>
        <w:t>[●]</w:t>
      </w:r>
      <w:r w:rsidRPr="002E0D48" w:rsidDel="000A45EB">
        <w:rPr>
          <w:rFonts w:eastAsia="Times New Roman" w:cs="Calibri"/>
          <w:sz w:val="24"/>
          <w:szCs w:val="24"/>
        </w:rPr>
        <w:t xml:space="preserve"> </w:t>
      </w:r>
      <w:r w:rsidRPr="002E0D48">
        <w:rPr>
          <w:rFonts w:eastAsia="Times New Roman" w:cs="Calibri"/>
          <w:sz w:val="24"/>
          <w:szCs w:val="24"/>
        </w:rPr>
        <w:t>w ramach programu Kunszt 202</w:t>
      </w:r>
      <w:r w:rsidR="00696D17" w:rsidRPr="002E0D48">
        <w:rPr>
          <w:rFonts w:eastAsia="Times New Roman" w:cs="Calibri"/>
          <w:sz w:val="24"/>
          <w:szCs w:val="24"/>
        </w:rPr>
        <w:t>5</w:t>
      </w:r>
      <w:r w:rsidRPr="002E0D48">
        <w:rPr>
          <w:rFonts w:eastAsia="Times New Roman" w:cs="Calibri"/>
          <w:sz w:val="24"/>
          <w:szCs w:val="24"/>
        </w:rPr>
        <w:t xml:space="preserve"> (dalej </w:t>
      </w:r>
      <w:r w:rsidRPr="002E0D48">
        <w:rPr>
          <w:rFonts w:eastAsia="Times New Roman" w:cs="Calibri"/>
          <w:b/>
          <w:bCs/>
          <w:sz w:val="24"/>
          <w:szCs w:val="24"/>
        </w:rPr>
        <w:t>„Umowa”</w:t>
      </w:r>
      <w:r w:rsidRPr="002E0D48">
        <w:rPr>
          <w:rFonts w:eastAsia="Times New Roman" w:cs="Calibri"/>
          <w:sz w:val="24"/>
          <w:szCs w:val="24"/>
        </w:rPr>
        <w:t xml:space="preserve">) została zawarta w Warszawie w dniu </w:t>
      </w:r>
      <w:r w:rsidRPr="002E0D48">
        <w:rPr>
          <w:rFonts w:eastAsia="Times New Roman" w:cs="Calibri"/>
          <w:kern w:val="2"/>
          <w:sz w:val="24"/>
          <w:szCs w:val="24"/>
        </w:rPr>
        <w:t>[●]</w:t>
      </w:r>
      <w:r w:rsidRPr="002E0D48">
        <w:rPr>
          <w:rFonts w:eastAsia="Times New Roman" w:cs="Calibri"/>
          <w:sz w:val="24"/>
          <w:szCs w:val="24"/>
        </w:rPr>
        <w:t xml:space="preserve"> 202</w:t>
      </w:r>
      <w:r w:rsidR="00696D17" w:rsidRPr="002E0D48">
        <w:rPr>
          <w:rFonts w:eastAsia="Times New Roman" w:cs="Calibri"/>
          <w:sz w:val="24"/>
          <w:szCs w:val="24"/>
        </w:rPr>
        <w:t>5</w:t>
      </w:r>
      <w:r w:rsidRPr="002E0D48">
        <w:rPr>
          <w:rFonts w:eastAsia="Times New Roman" w:cs="Calibri"/>
          <w:sz w:val="24"/>
          <w:szCs w:val="24"/>
        </w:rPr>
        <w:t xml:space="preserve"> r. pomiędzy:</w:t>
      </w:r>
    </w:p>
    <w:p w14:paraId="10C000CA" w14:textId="77777777" w:rsidR="0091201E" w:rsidRPr="002E0D48" w:rsidRDefault="0091201E" w:rsidP="0091201E">
      <w:pPr>
        <w:numPr>
          <w:ilvl w:val="0"/>
          <w:numId w:val="1"/>
        </w:numPr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kern w:val="2"/>
          <w:sz w:val="24"/>
          <w:szCs w:val="24"/>
        </w:rPr>
        <w:t>[●]</w:t>
      </w:r>
      <w:r w:rsidRPr="002E0D48">
        <w:rPr>
          <w:rFonts w:eastAsia="Times New Roman" w:cs="Calibri"/>
          <w:sz w:val="24"/>
          <w:szCs w:val="24"/>
        </w:rPr>
        <w:t xml:space="preserve">, </w:t>
      </w:r>
    </w:p>
    <w:p w14:paraId="30EAF2A4" w14:textId="77777777" w:rsidR="0091201E" w:rsidRPr="002E0D48" w:rsidRDefault="0091201E" w:rsidP="0091201E">
      <w:pPr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zwaną dalej </w:t>
      </w:r>
      <w:r w:rsidRPr="002E0D48">
        <w:rPr>
          <w:rFonts w:eastAsia="Times New Roman" w:cs="Calibri"/>
          <w:b/>
          <w:bCs/>
          <w:sz w:val="24"/>
          <w:szCs w:val="24"/>
        </w:rPr>
        <w:t>„Licencjodawcą”</w:t>
      </w:r>
    </w:p>
    <w:p w14:paraId="406B4C54" w14:textId="77777777" w:rsidR="0091201E" w:rsidRPr="002E0D48" w:rsidRDefault="0091201E" w:rsidP="0091201E">
      <w:pPr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oraz</w:t>
      </w:r>
    </w:p>
    <w:p w14:paraId="6F5C08AE" w14:textId="77777777" w:rsidR="0091201E" w:rsidRPr="002E0D48" w:rsidRDefault="0091201E" w:rsidP="0091201E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b/>
          <w:bCs/>
          <w:sz w:val="24"/>
          <w:szCs w:val="24"/>
        </w:rPr>
        <w:t>Fundacją Rodziny Staraków</w:t>
      </w:r>
      <w:r w:rsidRPr="002E0D48">
        <w:rPr>
          <w:rFonts w:eastAsia="Times New Roman" w:cs="Calibri"/>
          <w:sz w:val="24"/>
          <w:szCs w:val="24"/>
        </w:rPr>
        <w:t xml:space="preserve"> z siedzibą w Warszawie 00-728, przy ulicy Bobrowieckiej 6, zarejestrowaną w Rejestrze Stowarzyszeń, Innych Organizacji Społecznych i Zawodowych, Fundacji i Publicznych Zakładów Opieki Zdrowotnej prowadzonym przez Krajowy Rejestr Sądowy pod numerem KRS 0000287225, reprezentowaną przez [●] - [●],</w:t>
      </w:r>
    </w:p>
    <w:p w14:paraId="38C5F711" w14:textId="77777777" w:rsidR="0091201E" w:rsidRPr="002E0D48" w:rsidRDefault="0091201E" w:rsidP="0091201E">
      <w:pPr>
        <w:spacing w:line="36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2E0D48">
        <w:rPr>
          <w:rFonts w:eastAsia="Times New Roman" w:cs="Calibri"/>
          <w:kern w:val="2"/>
          <w:sz w:val="24"/>
          <w:szCs w:val="24"/>
        </w:rPr>
        <w:t>zwaną dalej „</w:t>
      </w:r>
      <w:r w:rsidRPr="002E0D48">
        <w:rPr>
          <w:rFonts w:eastAsia="Times New Roman" w:cs="Calibri"/>
          <w:b/>
          <w:bCs/>
          <w:kern w:val="2"/>
          <w:sz w:val="24"/>
          <w:szCs w:val="24"/>
        </w:rPr>
        <w:t>Licencjobiorcą</w:t>
      </w:r>
      <w:r w:rsidRPr="002E0D48">
        <w:rPr>
          <w:rFonts w:eastAsia="Times New Roman" w:cs="Calibri"/>
          <w:kern w:val="2"/>
          <w:sz w:val="24"/>
          <w:szCs w:val="24"/>
        </w:rPr>
        <w:t>”.</w:t>
      </w:r>
    </w:p>
    <w:p w14:paraId="1DA42AC2" w14:textId="77777777" w:rsidR="0091201E" w:rsidRPr="002E0D48" w:rsidRDefault="0091201E" w:rsidP="0091201E">
      <w:pPr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Każda ze stron zwana będzie w treści Umowy z osobna „</w:t>
      </w:r>
      <w:r w:rsidRPr="002E0D48">
        <w:rPr>
          <w:rFonts w:eastAsia="Times New Roman" w:cs="Calibri"/>
          <w:b/>
          <w:bCs/>
          <w:sz w:val="24"/>
          <w:szCs w:val="24"/>
        </w:rPr>
        <w:t>Stroną</w:t>
      </w:r>
      <w:r w:rsidRPr="002E0D48">
        <w:rPr>
          <w:rFonts w:eastAsia="Times New Roman" w:cs="Calibri"/>
          <w:sz w:val="24"/>
          <w:szCs w:val="24"/>
        </w:rPr>
        <w:t>” oraz łącznie „</w:t>
      </w:r>
      <w:r w:rsidRPr="002E0D48">
        <w:rPr>
          <w:rFonts w:eastAsia="Times New Roman" w:cs="Calibri"/>
          <w:b/>
          <w:bCs/>
          <w:sz w:val="24"/>
          <w:szCs w:val="24"/>
        </w:rPr>
        <w:t>Stronami</w:t>
      </w:r>
      <w:r w:rsidRPr="002E0D48">
        <w:rPr>
          <w:rFonts w:eastAsia="Times New Roman" w:cs="Calibri"/>
          <w:sz w:val="24"/>
          <w:szCs w:val="24"/>
        </w:rPr>
        <w:t>”.</w:t>
      </w:r>
    </w:p>
    <w:p w14:paraId="3E091750" w14:textId="77777777" w:rsidR="0091201E" w:rsidRPr="002E0D48" w:rsidRDefault="0091201E" w:rsidP="0091201E">
      <w:pPr>
        <w:rPr>
          <w:rFonts w:eastAsia="Times New Roman" w:cs="Calibri"/>
          <w:b/>
          <w:bCs/>
          <w:sz w:val="24"/>
          <w:szCs w:val="24"/>
        </w:rPr>
      </w:pPr>
      <w:r w:rsidRPr="002E0D48">
        <w:rPr>
          <w:rFonts w:eastAsia="Times New Roman" w:cs="Calibri"/>
          <w:b/>
          <w:bCs/>
          <w:sz w:val="24"/>
          <w:szCs w:val="24"/>
        </w:rPr>
        <w:t>Zważywszy, że:</w:t>
      </w:r>
    </w:p>
    <w:p w14:paraId="7DD032CC" w14:textId="0C7E96A0" w:rsidR="0091201E" w:rsidRPr="002E0D48" w:rsidRDefault="0091201E" w:rsidP="0091201E">
      <w:pPr>
        <w:numPr>
          <w:ilvl w:val="0"/>
          <w:numId w:val="2"/>
        </w:numPr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Licencjodawca przystąpił do Konkursu </w:t>
      </w:r>
      <w:proofErr w:type="spellStart"/>
      <w:r w:rsidR="00696D17" w:rsidRPr="002E0D48">
        <w:rPr>
          <w:rFonts w:eastAsia="Times New Roman" w:cs="Calibri"/>
          <w:sz w:val="24"/>
          <w:szCs w:val="24"/>
        </w:rPr>
        <w:t>Zasłona|</w:t>
      </w:r>
      <w:r w:rsidR="002E0D48" w:rsidRPr="002E0D48">
        <w:rPr>
          <w:rFonts w:eastAsia="Times New Roman" w:cs="Calibri"/>
          <w:sz w:val="24"/>
          <w:szCs w:val="24"/>
        </w:rPr>
        <w:t>Odsłona</w:t>
      </w:r>
      <w:proofErr w:type="spellEnd"/>
      <w:r w:rsidR="002E0D48" w:rsidRPr="002E0D48">
        <w:rPr>
          <w:rFonts w:eastAsia="Times New Roman" w:cs="Calibri"/>
          <w:sz w:val="24"/>
          <w:szCs w:val="24"/>
        </w:rPr>
        <w:t xml:space="preserve"> Programu</w:t>
      </w:r>
      <w:r w:rsidRPr="002E0D48">
        <w:rPr>
          <w:rFonts w:eastAsia="Times New Roman" w:cs="Calibri"/>
          <w:sz w:val="24"/>
          <w:szCs w:val="24"/>
        </w:rPr>
        <w:t xml:space="preserve"> Kunszt 202</w:t>
      </w:r>
      <w:r w:rsidR="00696D17" w:rsidRPr="002E0D48">
        <w:rPr>
          <w:rFonts w:eastAsia="Times New Roman" w:cs="Calibri"/>
          <w:sz w:val="24"/>
          <w:szCs w:val="24"/>
        </w:rPr>
        <w:t>5</w:t>
      </w:r>
      <w:r w:rsidRPr="002E0D48">
        <w:rPr>
          <w:rFonts w:eastAsia="Times New Roman" w:cs="Calibri"/>
          <w:sz w:val="24"/>
          <w:szCs w:val="24"/>
        </w:rPr>
        <w:t xml:space="preserve"> („</w:t>
      </w:r>
      <w:r w:rsidRPr="002E0D48">
        <w:rPr>
          <w:rFonts w:eastAsia="Times New Roman" w:cs="Calibri"/>
          <w:b/>
          <w:bCs/>
          <w:sz w:val="24"/>
          <w:szCs w:val="24"/>
        </w:rPr>
        <w:t>Konkurs</w:t>
      </w:r>
      <w:r w:rsidRPr="002E0D48">
        <w:rPr>
          <w:rFonts w:eastAsia="Times New Roman" w:cs="Calibri"/>
          <w:sz w:val="24"/>
          <w:szCs w:val="24"/>
        </w:rPr>
        <w:t>”),</w:t>
      </w:r>
    </w:p>
    <w:p w14:paraId="3739BB0A" w14:textId="77777777" w:rsidR="0091201E" w:rsidRPr="002E0D48" w:rsidRDefault="0091201E" w:rsidP="0091201E">
      <w:pPr>
        <w:numPr>
          <w:ilvl w:val="0"/>
          <w:numId w:val="2"/>
        </w:numPr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Jednym z warunków uzyskania finansowania zgodnie z regulaminem Konkursu jest zawarcie umowy licencji,</w:t>
      </w:r>
    </w:p>
    <w:p w14:paraId="3CC93D15" w14:textId="7472CFCA" w:rsidR="0091201E" w:rsidRPr="002E0D48" w:rsidRDefault="0091201E" w:rsidP="0091201E">
      <w:pPr>
        <w:numPr>
          <w:ilvl w:val="0"/>
          <w:numId w:val="2"/>
        </w:numPr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Strony współpracują w zakresie niezbędnym do rozwoju Projektu </w:t>
      </w:r>
      <w:r w:rsidRPr="002E0D48">
        <w:rPr>
          <w:rFonts w:eastAsia="Times New Roman" w:cs="Calibri"/>
          <w:kern w:val="2"/>
          <w:sz w:val="24"/>
          <w:szCs w:val="24"/>
        </w:rPr>
        <w:t>[nazwa projektu do uzupełnienia]</w:t>
      </w:r>
      <w:r w:rsidRPr="002E0D48">
        <w:rPr>
          <w:rFonts w:eastAsia="Times New Roman" w:cs="Calibri"/>
          <w:sz w:val="24"/>
          <w:szCs w:val="24"/>
        </w:rPr>
        <w:t xml:space="preserve"> (zwanym dalej: </w:t>
      </w:r>
      <w:r w:rsidRPr="002E0D48">
        <w:rPr>
          <w:rFonts w:eastAsia="Times New Roman" w:cs="Calibri"/>
          <w:b/>
          <w:bCs/>
          <w:sz w:val="24"/>
          <w:szCs w:val="24"/>
        </w:rPr>
        <w:t>„Projektem”</w:t>
      </w:r>
      <w:r w:rsidRPr="002E0D48">
        <w:rPr>
          <w:rFonts w:eastAsia="Times New Roman" w:cs="Calibri"/>
          <w:sz w:val="24"/>
          <w:szCs w:val="24"/>
        </w:rPr>
        <w:t>) w ramach programu Kunszt 202</w:t>
      </w:r>
      <w:r w:rsidR="00696D17" w:rsidRPr="002E0D48">
        <w:rPr>
          <w:rFonts w:eastAsia="Times New Roman" w:cs="Calibri"/>
          <w:sz w:val="24"/>
          <w:szCs w:val="24"/>
        </w:rPr>
        <w:t>5</w:t>
      </w:r>
      <w:r w:rsidRPr="002E0D48">
        <w:rPr>
          <w:rFonts w:eastAsia="Times New Roman" w:cs="Calibri"/>
          <w:sz w:val="24"/>
          <w:szCs w:val="24"/>
        </w:rPr>
        <w:t xml:space="preserve"> (zwanym dalej: </w:t>
      </w:r>
      <w:r w:rsidRPr="002E0D48">
        <w:rPr>
          <w:rFonts w:eastAsia="Times New Roman" w:cs="Calibri"/>
          <w:b/>
          <w:bCs/>
          <w:sz w:val="24"/>
          <w:szCs w:val="24"/>
        </w:rPr>
        <w:t>„Programem”</w:t>
      </w:r>
      <w:r w:rsidRPr="002E0D48">
        <w:rPr>
          <w:rFonts w:eastAsia="Times New Roman" w:cs="Calibri"/>
          <w:sz w:val="24"/>
          <w:szCs w:val="24"/>
        </w:rPr>
        <w:t>),</w:t>
      </w:r>
    </w:p>
    <w:p w14:paraId="0F392F4A" w14:textId="77777777" w:rsidR="0091201E" w:rsidRPr="002E0D48" w:rsidRDefault="0091201E" w:rsidP="0091201E">
      <w:pPr>
        <w:numPr>
          <w:ilvl w:val="0"/>
          <w:numId w:val="2"/>
        </w:numPr>
        <w:spacing w:after="120" w:line="240" w:lineRule="auto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Wszelkie definicje użyte w niniejszej Umowie są zgodne i mają takie samo znaczenie jak w Regulaminie Konkursu stanowiącego załącznik do Umowy.</w:t>
      </w:r>
    </w:p>
    <w:p w14:paraId="1FD7E980" w14:textId="77777777" w:rsidR="0091201E" w:rsidRPr="002E0D48" w:rsidRDefault="0091201E" w:rsidP="0091201E">
      <w:pPr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Strony postanowiły zawrzeć Umowę o następującej treści:</w:t>
      </w:r>
    </w:p>
    <w:p w14:paraId="39258F25" w14:textId="77777777" w:rsidR="0091201E" w:rsidRPr="002E0D48" w:rsidRDefault="0091201E" w:rsidP="0091201E">
      <w:pPr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2E0D48">
        <w:rPr>
          <w:rFonts w:eastAsia="Times New Roman" w:cs="Calibri"/>
          <w:b/>
          <w:bCs/>
          <w:kern w:val="2"/>
          <w:sz w:val="24"/>
          <w:szCs w:val="24"/>
        </w:rPr>
        <w:t>§ 1</w:t>
      </w:r>
    </w:p>
    <w:p w14:paraId="70F14865" w14:textId="77777777" w:rsidR="0091201E" w:rsidRPr="002E0D48" w:rsidRDefault="0091201E" w:rsidP="0091201E">
      <w:pPr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2E0D48">
        <w:rPr>
          <w:rFonts w:eastAsia="Times New Roman" w:cs="Calibri"/>
          <w:b/>
          <w:bCs/>
          <w:kern w:val="2"/>
          <w:sz w:val="24"/>
          <w:szCs w:val="24"/>
        </w:rPr>
        <w:t xml:space="preserve">Przedmiot Umowy i zakres licencji </w:t>
      </w:r>
    </w:p>
    <w:p w14:paraId="73732F3E" w14:textId="77777777" w:rsidR="0091201E" w:rsidRPr="002E0D48" w:rsidRDefault="0091201E" w:rsidP="0091201E">
      <w:pPr>
        <w:numPr>
          <w:ilvl w:val="0"/>
          <w:numId w:val="3"/>
        </w:numPr>
        <w:ind w:left="357" w:hanging="357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Licencjodawca udziela Licencjobiorcy nieograniczonej w czasie i terytorialnie, niewyłącznej i nieodwołalnej Licencji do korzystania z Projektu, w tym jego elementów składowych (Obiektu lub Modelu; dalej jako „</w:t>
      </w:r>
      <w:r w:rsidRPr="002E0D48">
        <w:rPr>
          <w:rFonts w:eastAsia="Times New Roman" w:cs="Calibri"/>
          <w:b/>
          <w:bCs/>
          <w:sz w:val="24"/>
          <w:szCs w:val="24"/>
        </w:rPr>
        <w:t>Utwór</w:t>
      </w:r>
      <w:r w:rsidRPr="002E0D48">
        <w:rPr>
          <w:rFonts w:eastAsia="Times New Roman" w:cs="Calibri"/>
          <w:sz w:val="24"/>
          <w:szCs w:val="24"/>
        </w:rPr>
        <w:t xml:space="preserve">”), na czas nieoznaczony, z prawem do udzielania sublicencji w granicach pierwotnej licencji, w kraju i za granicą, w całości lub we fragmentach, jako utworu odrębnego lub wspólnie z innymi utworami, a także do udostępniania całości lub fragmentów Utworu osobom trzecim, w zakresie wszelkich istniejących w chwili zawarcia Umowy pól eksploatacji, w tym wskazanych w art. 50 i 86 </w:t>
      </w:r>
      <w:r w:rsidRPr="002E0D48">
        <w:rPr>
          <w:rFonts w:eastAsia="Times New Roman" w:cs="Calibri"/>
          <w:sz w:val="24"/>
          <w:szCs w:val="24"/>
        </w:rPr>
        <w:lastRenderedPageBreak/>
        <w:t>ustawy z dnia 4 lutego 1994 r. o prawie autorskim i prawach pokrewnych (Dz. U. z 2022 r., poz. 2509 ze zm., dalej „</w:t>
      </w:r>
      <w:r w:rsidRPr="002E0D48">
        <w:rPr>
          <w:rFonts w:eastAsia="Times New Roman" w:cs="Calibri"/>
          <w:b/>
          <w:bCs/>
          <w:sz w:val="24"/>
          <w:szCs w:val="24"/>
        </w:rPr>
        <w:t>Prawo autorskie</w:t>
      </w:r>
      <w:r w:rsidRPr="002E0D48">
        <w:rPr>
          <w:rFonts w:eastAsia="Times New Roman" w:cs="Calibri"/>
          <w:sz w:val="24"/>
          <w:szCs w:val="24"/>
        </w:rPr>
        <w:t xml:space="preserve">”), a w szczególności: </w:t>
      </w:r>
    </w:p>
    <w:p w14:paraId="24E854BD" w14:textId="19098472" w:rsidR="0091201E" w:rsidRPr="002E0D48" w:rsidRDefault="0091201E" w:rsidP="002E0D48">
      <w:pPr>
        <w:numPr>
          <w:ilvl w:val="1"/>
          <w:numId w:val="8"/>
        </w:numPr>
        <w:spacing w:line="252" w:lineRule="auto"/>
        <w:ind w:left="709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w zakresie trwałego lub czasowego utrwalania i zwielokrotniania Utworu w całości lub w części – wytwarzanie egzemplarzy bez ograniczeń, w tym dowolną techniką (np. techniką drukarską, reprograficzną, cyfrową, optyczną, fotograficzną, zapisu magnetycznego), bez względu na ilość i wielkość nakładu, przy czym</w:t>
      </w:r>
      <w:r w:rsidR="002E0D48" w:rsidRPr="002E0D48">
        <w:rPr>
          <w:rFonts w:eastAsia="Times New Roman" w:cs="Calibri"/>
          <w:sz w:val="24"/>
          <w:szCs w:val="24"/>
        </w:rPr>
        <w:t xml:space="preserve"> </w:t>
      </w:r>
      <w:r w:rsidR="002E0D48" w:rsidRPr="002E0D48">
        <w:rPr>
          <w:sz w:val="24"/>
          <w:szCs w:val="24"/>
        </w:rPr>
        <w:t>w zakresie Obiektu Licencjodawca w porozumieniu z Licencjobiorcą zgadza się wykonać do pięciu egzemplarzy Obiektu (w skali docelowej lub w innej skali) w ramac</w:t>
      </w:r>
      <w:r w:rsidR="00F01C53" w:rsidRPr="00F01C53">
        <w:rPr>
          <w:sz w:val="24"/>
          <w:szCs w:val="24"/>
        </w:rPr>
        <w:t xml:space="preserve">h </w:t>
      </w:r>
      <w:r w:rsidR="002E0D48" w:rsidRPr="002E0D48">
        <w:rPr>
          <w:sz w:val="24"/>
          <w:szCs w:val="24"/>
        </w:rPr>
        <w:t>skorygowanego budżetu, o którym mowa w § 5 ust. 10 Regulaminu Konkursu</w:t>
      </w:r>
      <w:r w:rsidRPr="002E0D48">
        <w:rPr>
          <w:rFonts w:eastAsia="Times New Roman" w:cs="Calibri"/>
          <w:sz w:val="24"/>
          <w:szCs w:val="24"/>
        </w:rPr>
        <w:t>;</w:t>
      </w:r>
    </w:p>
    <w:p w14:paraId="000789D7" w14:textId="77777777" w:rsidR="0091201E" w:rsidRPr="002E0D48" w:rsidRDefault="0091201E" w:rsidP="0091201E">
      <w:pPr>
        <w:numPr>
          <w:ilvl w:val="1"/>
          <w:numId w:val="3"/>
        </w:numPr>
        <w:ind w:left="709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w zakresie obrotu oryginałem albo egzemplarzami, na których Utwór utrwalono – wprowadzanie do obrotu, najem, użyczenie oryginału albo egzemplarzy;</w:t>
      </w:r>
    </w:p>
    <w:p w14:paraId="3C3FB2E8" w14:textId="77777777" w:rsidR="0091201E" w:rsidRPr="002E0D48" w:rsidRDefault="0091201E" w:rsidP="0091201E">
      <w:pPr>
        <w:numPr>
          <w:ilvl w:val="1"/>
          <w:numId w:val="3"/>
        </w:numPr>
        <w:ind w:left="709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w zakresie rozpowszechniania Utworu w sposób inny niż wskazany w lit. b powyżej: publiczne wykonanie, wystawienie, wyświetlenie, odtworzenie oraz nadawanie i reemitowanie (drogą przewodową/bezprzewodową), a także publiczne udostępnianie Utworu w taki sposób, aby każdy mógł mieć do niego dostęp w miejscu i w czasie przez siebie wybranym, w tym sieciach informatycznych i teleinformatycznych (w tym Internet/Intranet/urządzenia mobilne oraz metody: video-on-</w:t>
      </w:r>
      <w:proofErr w:type="spellStart"/>
      <w:r w:rsidRPr="002E0D48">
        <w:rPr>
          <w:rFonts w:eastAsia="Times New Roman" w:cs="Calibri"/>
          <w:sz w:val="24"/>
          <w:szCs w:val="24"/>
        </w:rPr>
        <w:t>demand</w:t>
      </w:r>
      <w:proofErr w:type="spellEnd"/>
      <w:r w:rsidRPr="002E0D48">
        <w:rPr>
          <w:rFonts w:eastAsia="Times New Roman" w:cs="Calibri"/>
          <w:sz w:val="24"/>
          <w:szCs w:val="24"/>
        </w:rPr>
        <w:t xml:space="preserve">, </w:t>
      </w:r>
      <w:proofErr w:type="spellStart"/>
      <w:r w:rsidRPr="002E0D48">
        <w:rPr>
          <w:rFonts w:eastAsia="Times New Roman" w:cs="Calibri"/>
          <w:sz w:val="24"/>
          <w:szCs w:val="24"/>
        </w:rPr>
        <w:t>near</w:t>
      </w:r>
      <w:proofErr w:type="spellEnd"/>
      <w:r w:rsidRPr="002E0D48">
        <w:rPr>
          <w:rFonts w:eastAsia="Times New Roman" w:cs="Calibri"/>
          <w:sz w:val="24"/>
          <w:szCs w:val="24"/>
        </w:rPr>
        <w:t xml:space="preserve"> video-on-</w:t>
      </w:r>
      <w:proofErr w:type="spellStart"/>
      <w:r w:rsidRPr="002E0D48">
        <w:rPr>
          <w:rFonts w:eastAsia="Times New Roman" w:cs="Calibri"/>
          <w:sz w:val="24"/>
          <w:szCs w:val="24"/>
        </w:rPr>
        <w:t>demand</w:t>
      </w:r>
      <w:proofErr w:type="spellEnd"/>
      <w:r w:rsidRPr="002E0D48">
        <w:rPr>
          <w:rFonts w:eastAsia="Times New Roman" w:cs="Calibri"/>
          <w:sz w:val="24"/>
          <w:szCs w:val="24"/>
        </w:rPr>
        <w:t xml:space="preserve">, streaming, </w:t>
      </w:r>
      <w:proofErr w:type="spellStart"/>
      <w:r w:rsidRPr="002E0D48">
        <w:rPr>
          <w:rFonts w:eastAsia="Times New Roman" w:cs="Calibri"/>
          <w:sz w:val="24"/>
          <w:szCs w:val="24"/>
        </w:rPr>
        <w:t>download</w:t>
      </w:r>
      <w:proofErr w:type="spellEnd"/>
      <w:r w:rsidRPr="002E0D48">
        <w:rPr>
          <w:rFonts w:eastAsia="Times New Roman" w:cs="Calibri"/>
          <w:sz w:val="24"/>
          <w:szCs w:val="24"/>
        </w:rPr>
        <w:t xml:space="preserve">, </w:t>
      </w:r>
      <w:proofErr w:type="spellStart"/>
      <w:r w:rsidRPr="002E0D48">
        <w:rPr>
          <w:rFonts w:eastAsia="Times New Roman" w:cs="Calibri"/>
          <w:sz w:val="24"/>
          <w:szCs w:val="24"/>
        </w:rPr>
        <w:t>simulcasting</w:t>
      </w:r>
      <w:proofErr w:type="spellEnd"/>
      <w:r w:rsidRPr="002E0D48">
        <w:rPr>
          <w:rFonts w:eastAsia="Times New Roman" w:cs="Calibri"/>
          <w:sz w:val="24"/>
          <w:szCs w:val="24"/>
        </w:rPr>
        <w:t xml:space="preserve">, </w:t>
      </w:r>
      <w:proofErr w:type="spellStart"/>
      <w:r w:rsidRPr="002E0D48">
        <w:rPr>
          <w:rFonts w:eastAsia="Times New Roman" w:cs="Calibri"/>
          <w:sz w:val="24"/>
          <w:szCs w:val="24"/>
        </w:rPr>
        <w:t>webcasting</w:t>
      </w:r>
      <w:proofErr w:type="spellEnd"/>
      <w:r w:rsidRPr="002E0D48">
        <w:rPr>
          <w:rFonts w:eastAsia="Times New Roman" w:cs="Calibri"/>
          <w:sz w:val="24"/>
          <w:szCs w:val="24"/>
        </w:rPr>
        <w:t xml:space="preserve"> lub podobnych);</w:t>
      </w:r>
    </w:p>
    <w:p w14:paraId="72BF31CA" w14:textId="77777777" w:rsidR="0091201E" w:rsidRPr="002E0D48" w:rsidRDefault="0091201E" w:rsidP="0091201E">
      <w:pPr>
        <w:numPr>
          <w:ilvl w:val="1"/>
          <w:numId w:val="3"/>
        </w:numPr>
        <w:ind w:left="709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publikowania materiałów związanych w Utworem w formie broszur, wydawnictw, ulotek, folderów, jak i innych form wykorzystywania Utworu w celach marketingowych;</w:t>
      </w:r>
    </w:p>
    <w:p w14:paraId="2BE6131C" w14:textId="77777777" w:rsidR="0091201E" w:rsidRPr="002E0D48" w:rsidRDefault="0091201E" w:rsidP="0091201E">
      <w:pPr>
        <w:numPr>
          <w:ilvl w:val="1"/>
          <w:numId w:val="3"/>
        </w:numPr>
        <w:ind w:left="709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tłumaczenia, przystosowania, zmiany układu lub dokonywania jakichkolwiek innych zmian w Utworze.</w:t>
      </w:r>
    </w:p>
    <w:p w14:paraId="3477F569" w14:textId="77777777" w:rsidR="0091201E" w:rsidRPr="002E0D48" w:rsidRDefault="0091201E" w:rsidP="0091201E">
      <w:pPr>
        <w:numPr>
          <w:ilvl w:val="0"/>
          <w:numId w:val="4"/>
        </w:numPr>
        <w:ind w:left="357" w:hanging="357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Licencja obejmuje także:</w:t>
      </w:r>
    </w:p>
    <w:p w14:paraId="790E879F" w14:textId="77777777" w:rsidR="0091201E" w:rsidRPr="002E0D48" w:rsidRDefault="0091201E" w:rsidP="0091201E">
      <w:pPr>
        <w:numPr>
          <w:ilvl w:val="1"/>
          <w:numId w:val="4"/>
        </w:numPr>
        <w:ind w:left="709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upoważnienie udzielone do wykonywania w imieniu Licencjodawcy w stosunku do </w:t>
      </w:r>
      <w:r w:rsidRPr="002E0D48">
        <w:rPr>
          <w:rFonts w:eastAsia="Times New Roman" w:cs="Calibri"/>
          <w:kern w:val="2"/>
          <w:sz w:val="24"/>
          <w:szCs w:val="24"/>
        </w:rPr>
        <w:t>Utworu praw pokrewnych i praw osobistych;</w:t>
      </w:r>
    </w:p>
    <w:p w14:paraId="3D75CDBB" w14:textId="77777777" w:rsidR="0091201E" w:rsidRPr="002E0D48" w:rsidRDefault="0091201E" w:rsidP="0091201E">
      <w:pPr>
        <w:numPr>
          <w:ilvl w:val="1"/>
          <w:numId w:val="4"/>
        </w:numPr>
        <w:ind w:left="709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zezwolenie do wykonywania praw zależnych do Utworu, tj. prawa do wyrażania zgody na modyfikację i korzystanie z opracowań </w:t>
      </w:r>
      <w:r w:rsidRPr="002E0D48">
        <w:rPr>
          <w:rFonts w:eastAsia="Times New Roman" w:cs="Calibri"/>
          <w:kern w:val="2"/>
          <w:sz w:val="24"/>
          <w:szCs w:val="24"/>
        </w:rPr>
        <w:t>Utworu</w:t>
      </w:r>
      <w:r w:rsidRPr="002E0D48">
        <w:rPr>
          <w:rFonts w:eastAsia="Times New Roman" w:cs="Calibri"/>
          <w:sz w:val="24"/>
          <w:szCs w:val="24"/>
        </w:rPr>
        <w:t>;</w:t>
      </w:r>
    </w:p>
    <w:p w14:paraId="6B625938" w14:textId="77777777" w:rsidR="0091201E" w:rsidRPr="002E0D48" w:rsidRDefault="0091201E" w:rsidP="0091201E">
      <w:pPr>
        <w:numPr>
          <w:ilvl w:val="1"/>
          <w:numId w:val="4"/>
        </w:numPr>
        <w:ind w:left="709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zgodę na wprowadzanie wszelkich zmian i modyfikacji koniecznych w celu wykorzystania </w:t>
      </w:r>
      <w:r w:rsidRPr="002E0D48">
        <w:rPr>
          <w:rFonts w:eastAsia="Times New Roman" w:cs="Calibri"/>
          <w:kern w:val="2"/>
          <w:sz w:val="24"/>
          <w:szCs w:val="24"/>
        </w:rPr>
        <w:t xml:space="preserve">Utworu </w:t>
      </w:r>
      <w:r w:rsidRPr="002E0D48">
        <w:rPr>
          <w:rFonts w:eastAsia="Times New Roman" w:cs="Calibri"/>
          <w:sz w:val="24"/>
          <w:szCs w:val="24"/>
        </w:rPr>
        <w:t>w ramach prowadzonej przez Licencjobiorcę działalności.</w:t>
      </w:r>
    </w:p>
    <w:p w14:paraId="3705B4D4" w14:textId="77777777" w:rsidR="0091201E" w:rsidRPr="002E0D48" w:rsidRDefault="0091201E" w:rsidP="0091201E">
      <w:pPr>
        <w:numPr>
          <w:ilvl w:val="0"/>
          <w:numId w:val="4"/>
        </w:numPr>
        <w:ind w:left="357" w:hanging="357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Nie ograniczając zakresu i przedmiot udzielonej licencji, Strony wskazują, że Licencjobiorca może w szczególności wykorzystywać Utwór w celach informacyjnych i promocyjnych Programu i Konkursu, w tym w szczególności choć niewyłącznie w materiałach edukacyjnych, na stronie internetowej, w mediach społecznościowych, w materiałach marketingowych oraz informacyjnych dotyczących Projektu i Programu. </w:t>
      </w:r>
    </w:p>
    <w:p w14:paraId="1C653D00" w14:textId="46D44630" w:rsidR="0091201E" w:rsidRPr="002E0D48" w:rsidRDefault="0091201E" w:rsidP="00B04A71">
      <w:pPr>
        <w:numPr>
          <w:ilvl w:val="0"/>
          <w:numId w:val="4"/>
        </w:numPr>
        <w:ind w:left="357" w:hanging="357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Licencjobiorca może upoważnić inne osoby do korzystania z Utworu w zakresie uzyskanej licencji. </w:t>
      </w:r>
    </w:p>
    <w:p w14:paraId="4B6F88AF" w14:textId="77777777" w:rsidR="0091201E" w:rsidRPr="002E0D48" w:rsidRDefault="0091201E" w:rsidP="0091201E">
      <w:pPr>
        <w:jc w:val="center"/>
        <w:rPr>
          <w:rFonts w:eastAsia="Times New Roman" w:cs="Calibri"/>
          <w:b/>
          <w:bCs/>
          <w:sz w:val="24"/>
          <w:szCs w:val="24"/>
        </w:rPr>
      </w:pPr>
      <w:bookmarkStart w:id="0" w:name="_Hlk132207432"/>
      <w:r w:rsidRPr="002E0D48">
        <w:rPr>
          <w:rFonts w:eastAsia="Times New Roman" w:cs="Calibri"/>
          <w:b/>
          <w:bCs/>
          <w:sz w:val="24"/>
          <w:szCs w:val="24"/>
        </w:rPr>
        <w:t>§ 2</w:t>
      </w:r>
    </w:p>
    <w:bookmarkEnd w:id="0"/>
    <w:p w14:paraId="10DB7EB7" w14:textId="77777777" w:rsidR="0091201E" w:rsidRPr="002E0D48" w:rsidRDefault="0091201E" w:rsidP="0091201E">
      <w:pPr>
        <w:jc w:val="center"/>
        <w:rPr>
          <w:rFonts w:eastAsia="Times New Roman" w:cs="Calibri"/>
          <w:b/>
          <w:bCs/>
          <w:sz w:val="24"/>
          <w:szCs w:val="24"/>
        </w:rPr>
      </w:pPr>
      <w:r w:rsidRPr="002E0D48">
        <w:rPr>
          <w:rFonts w:eastAsia="Times New Roman" w:cs="Calibri"/>
          <w:b/>
          <w:bCs/>
          <w:sz w:val="24"/>
          <w:szCs w:val="24"/>
        </w:rPr>
        <w:lastRenderedPageBreak/>
        <w:t>Oświadczenia i obowiązki Licencjodawcy</w:t>
      </w:r>
    </w:p>
    <w:p w14:paraId="4F98DD7D" w14:textId="77777777" w:rsidR="0091201E" w:rsidRPr="002E0D48" w:rsidRDefault="0091201E" w:rsidP="0091201E">
      <w:pPr>
        <w:numPr>
          <w:ilvl w:val="0"/>
          <w:numId w:val="5"/>
        </w:numPr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Licencjodawca oświadcza, że:</w:t>
      </w:r>
    </w:p>
    <w:p w14:paraId="3675E84A" w14:textId="77777777" w:rsidR="0091201E" w:rsidRPr="002E0D48" w:rsidRDefault="0091201E" w:rsidP="0091201E">
      <w:pPr>
        <w:numPr>
          <w:ilvl w:val="1"/>
          <w:numId w:val="5"/>
        </w:numPr>
        <w:ind w:left="1134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przysługują mu wyłączne i niczym nieograniczone autorskie prawa majątkowe do Utworu w zakresie niezbędnym do udzielenia licencji na korzystanie z Utworu na podstawie niniejszej Umowy,</w:t>
      </w:r>
    </w:p>
    <w:p w14:paraId="645D3D97" w14:textId="77777777" w:rsidR="0091201E" w:rsidRPr="002E0D48" w:rsidRDefault="0091201E" w:rsidP="0091201E">
      <w:pPr>
        <w:numPr>
          <w:ilvl w:val="1"/>
          <w:numId w:val="5"/>
        </w:numPr>
        <w:ind w:left="1134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przysługują mu niczym nieograniczone prawa osobiste do Utworu,</w:t>
      </w:r>
    </w:p>
    <w:p w14:paraId="6810BA78" w14:textId="77777777" w:rsidR="0091201E" w:rsidRPr="002E0D48" w:rsidRDefault="0091201E" w:rsidP="0091201E">
      <w:pPr>
        <w:numPr>
          <w:ilvl w:val="1"/>
          <w:numId w:val="5"/>
        </w:numPr>
        <w:ind w:left="1134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zawarcie i wykonanie Umowy nie </w:t>
      </w:r>
      <w:proofErr w:type="gramStart"/>
      <w:r w:rsidRPr="002E0D48">
        <w:rPr>
          <w:rFonts w:eastAsia="Times New Roman" w:cs="Calibri"/>
          <w:sz w:val="24"/>
          <w:szCs w:val="24"/>
        </w:rPr>
        <w:t>wymaga</w:t>
      </w:r>
      <w:proofErr w:type="gramEnd"/>
      <w:r w:rsidRPr="002E0D48">
        <w:rPr>
          <w:rFonts w:eastAsia="Times New Roman" w:cs="Calibri"/>
          <w:sz w:val="24"/>
          <w:szCs w:val="24"/>
        </w:rPr>
        <w:t xml:space="preserve"> uzyskania zezwoleń osób trzecich i nie narusza praw osób trzecich,</w:t>
      </w:r>
    </w:p>
    <w:p w14:paraId="64CE8E05" w14:textId="77777777" w:rsidR="0091201E" w:rsidRPr="002E0D48" w:rsidRDefault="0091201E" w:rsidP="0091201E">
      <w:pPr>
        <w:numPr>
          <w:ilvl w:val="1"/>
          <w:numId w:val="5"/>
        </w:numPr>
        <w:ind w:left="1134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Utwór nie jest obciążony jakimikolwiek prawami osób trzecich, które uniemożliwiałyby zawarcie niniejszej Umowy lub czyniły którekolwiek jej postanowienia bezskutecznymi,</w:t>
      </w:r>
    </w:p>
    <w:p w14:paraId="632B3C64" w14:textId="77777777" w:rsidR="0091201E" w:rsidRPr="002E0D48" w:rsidRDefault="0091201E" w:rsidP="0091201E">
      <w:pPr>
        <w:numPr>
          <w:ilvl w:val="1"/>
          <w:numId w:val="5"/>
        </w:numPr>
        <w:ind w:left="1134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prawa do Utworu</w:t>
      </w:r>
      <w:r w:rsidRPr="002E0D48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E0D48">
        <w:rPr>
          <w:rFonts w:eastAsia="Times New Roman" w:cs="Calibri"/>
          <w:sz w:val="24"/>
          <w:szCs w:val="24"/>
        </w:rPr>
        <w:t>nie są obciążone prawami osób trzecich, nie stanowią przedmiotu jakichkolwiek postępowań prawnych, w tym sądowych, administracyjnych lub egzekucyjnych,</w:t>
      </w:r>
    </w:p>
    <w:p w14:paraId="0CB8BBB9" w14:textId="77777777" w:rsidR="0091201E" w:rsidRPr="002E0D48" w:rsidRDefault="0091201E" w:rsidP="0091201E">
      <w:pPr>
        <w:numPr>
          <w:ilvl w:val="1"/>
          <w:numId w:val="5"/>
        </w:numPr>
        <w:ind w:left="1134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brak jest jakichkolwiek przeszkód prawnych do udzielenia Licencjobiorcy licencji na korzystanie z Utworu,</w:t>
      </w:r>
    </w:p>
    <w:p w14:paraId="26065132" w14:textId="77777777" w:rsidR="0091201E" w:rsidRPr="002E0D48" w:rsidRDefault="0091201E" w:rsidP="0091201E">
      <w:pPr>
        <w:numPr>
          <w:ilvl w:val="1"/>
          <w:numId w:val="5"/>
        </w:numPr>
        <w:ind w:left="1134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dysponuje zezwoleniem na wykorzystanie wizerunków osób, które mogą zostać wykorzystane w Projekcie. </w:t>
      </w:r>
    </w:p>
    <w:p w14:paraId="5B65AC5A" w14:textId="77777777" w:rsidR="0091201E" w:rsidRPr="002E0D48" w:rsidRDefault="0091201E" w:rsidP="0091201E">
      <w:pPr>
        <w:numPr>
          <w:ilvl w:val="0"/>
          <w:numId w:val="5"/>
        </w:numPr>
        <w:ind w:left="357" w:hanging="357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Jeżeli którekolwiek z powyższych oświadczeń i zapewnień okazałoby się nieprawdziwe lub wprowadzające w błąd, Licencjodawca zobowiązuje się, na zasadzie art. 392 Kodeksu cywilnego, zwolnić Licencjobiorcę od wszelkich roszczeń kierowanych do Licencjobiorcy przez osoby trzecie. W takim przypadku Licencjodawca zobowiązuje się naprawić wszelkie szkody związane z niezgodnością z prawdą powyższych oświadczeń, w tym pokryć koszty obsługi prawnej. </w:t>
      </w:r>
    </w:p>
    <w:p w14:paraId="6691D395" w14:textId="77777777" w:rsidR="0091201E" w:rsidRPr="002E0D48" w:rsidRDefault="0091201E" w:rsidP="0091201E">
      <w:pPr>
        <w:numPr>
          <w:ilvl w:val="0"/>
          <w:numId w:val="5"/>
        </w:numPr>
        <w:ind w:left="357" w:hanging="357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Licencjodawca zobowiązany jest niezwłocznie powiadomić w formie pisemnej Licencjobiorcę o wszelkich zdarzeniach, które mogą mieć jakikolwiek wpływ na zgodność z prawdą złożonych w ust. 1 powyżej oświadczeń. </w:t>
      </w:r>
    </w:p>
    <w:p w14:paraId="036EE1A3" w14:textId="77777777" w:rsidR="0091201E" w:rsidRPr="002E0D48" w:rsidRDefault="0091201E" w:rsidP="0091201E">
      <w:pPr>
        <w:numPr>
          <w:ilvl w:val="0"/>
          <w:numId w:val="5"/>
        </w:numPr>
        <w:ind w:left="357" w:hanging="357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Licencjodawca zobowiązuje się do niepodejmowania żadnych działań, które mogłyby uniemożliwiać, utrudniać lub szkodzić Licencjobiorcy w korzystaniu z Utworów.</w:t>
      </w:r>
    </w:p>
    <w:p w14:paraId="4FD2C9E9" w14:textId="77777777" w:rsidR="0091201E" w:rsidRPr="002E0D48" w:rsidRDefault="0091201E" w:rsidP="0091201E">
      <w:pPr>
        <w:jc w:val="center"/>
        <w:rPr>
          <w:rFonts w:eastAsia="Times New Roman" w:cs="Calibri"/>
          <w:b/>
          <w:bCs/>
          <w:sz w:val="24"/>
          <w:szCs w:val="24"/>
        </w:rPr>
      </w:pPr>
      <w:r w:rsidRPr="002E0D48">
        <w:rPr>
          <w:rFonts w:eastAsia="Times New Roman" w:cs="Calibri"/>
          <w:b/>
          <w:bCs/>
          <w:sz w:val="24"/>
          <w:szCs w:val="24"/>
        </w:rPr>
        <w:t>§ 3</w:t>
      </w:r>
    </w:p>
    <w:p w14:paraId="6498C31D" w14:textId="77777777" w:rsidR="0091201E" w:rsidRPr="002E0D48" w:rsidRDefault="0091201E" w:rsidP="0091201E">
      <w:pPr>
        <w:jc w:val="center"/>
        <w:rPr>
          <w:rFonts w:eastAsia="Times New Roman" w:cs="Calibri"/>
          <w:b/>
          <w:bCs/>
          <w:sz w:val="24"/>
          <w:szCs w:val="24"/>
        </w:rPr>
      </w:pPr>
      <w:r w:rsidRPr="002E0D48">
        <w:rPr>
          <w:rFonts w:eastAsia="Times New Roman" w:cs="Calibri"/>
          <w:b/>
          <w:bCs/>
          <w:sz w:val="24"/>
          <w:szCs w:val="24"/>
        </w:rPr>
        <w:t>Wynagrodzenie</w:t>
      </w:r>
    </w:p>
    <w:p w14:paraId="538216B6" w14:textId="77777777" w:rsidR="0091201E" w:rsidRPr="002E0D48" w:rsidRDefault="0091201E" w:rsidP="0091201E">
      <w:pPr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Strony ustalają, że licencja na korzystanie z Utworu zostaje udzielona nieodpłatnie.</w:t>
      </w:r>
    </w:p>
    <w:p w14:paraId="40AE2287" w14:textId="77777777" w:rsidR="0091201E" w:rsidRPr="002E0D48" w:rsidRDefault="0091201E" w:rsidP="0091201E">
      <w:pPr>
        <w:jc w:val="center"/>
        <w:rPr>
          <w:rFonts w:eastAsia="Times New Roman" w:cs="Calibri"/>
          <w:b/>
          <w:bCs/>
          <w:sz w:val="24"/>
          <w:szCs w:val="24"/>
        </w:rPr>
      </w:pPr>
      <w:r w:rsidRPr="002E0D48">
        <w:rPr>
          <w:rFonts w:eastAsia="Times New Roman" w:cs="Calibri"/>
          <w:b/>
          <w:bCs/>
          <w:sz w:val="24"/>
          <w:szCs w:val="24"/>
        </w:rPr>
        <w:t>§ 4</w:t>
      </w:r>
    </w:p>
    <w:p w14:paraId="736F69C9" w14:textId="77777777" w:rsidR="0091201E" w:rsidRPr="002E0D48" w:rsidRDefault="0091201E" w:rsidP="0091201E">
      <w:pPr>
        <w:jc w:val="center"/>
        <w:rPr>
          <w:rFonts w:eastAsia="Times New Roman" w:cs="Calibri"/>
          <w:b/>
          <w:bCs/>
          <w:sz w:val="24"/>
          <w:szCs w:val="24"/>
        </w:rPr>
      </w:pPr>
      <w:r w:rsidRPr="002E0D48">
        <w:rPr>
          <w:rFonts w:eastAsia="Times New Roman" w:cs="Calibri"/>
          <w:b/>
          <w:bCs/>
          <w:sz w:val="24"/>
          <w:szCs w:val="24"/>
        </w:rPr>
        <w:t>Obowiązywanie Umowy</w:t>
      </w:r>
    </w:p>
    <w:p w14:paraId="143A2E92" w14:textId="77777777" w:rsidR="0091201E" w:rsidRPr="002E0D48" w:rsidRDefault="0091201E" w:rsidP="0091201E">
      <w:pPr>
        <w:numPr>
          <w:ilvl w:val="0"/>
          <w:numId w:val="6"/>
        </w:numPr>
        <w:ind w:left="357" w:hanging="357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Strony Umowy uzgadniają, że niniejsza Umowa wchodzi w życie z dniem jej zawarcia. </w:t>
      </w:r>
    </w:p>
    <w:p w14:paraId="171955E8" w14:textId="77777777" w:rsidR="0091201E" w:rsidRPr="002E0D48" w:rsidRDefault="0091201E" w:rsidP="0091201E">
      <w:pPr>
        <w:numPr>
          <w:ilvl w:val="0"/>
          <w:numId w:val="6"/>
        </w:numPr>
        <w:ind w:left="357" w:hanging="357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lastRenderedPageBreak/>
        <w:t xml:space="preserve">Niniejsza Umowa została zawarta na czas nieokreślony bez ograniczeń terytorialnych. </w:t>
      </w:r>
    </w:p>
    <w:p w14:paraId="420167F8" w14:textId="77777777" w:rsidR="0091201E" w:rsidRPr="002E0D48" w:rsidRDefault="0091201E" w:rsidP="0091201E">
      <w:pPr>
        <w:jc w:val="center"/>
        <w:rPr>
          <w:rFonts w:eastAsia="Times New Roman" w:cs="Calibri"/>
          <w:b/>
          <w:bCs/>
          <w:sz w:val="24"/>
          <w:szCs w:val="24"/>
        </w:rPr>
      </w:pPr>
      <w:r w:rsidRPr="002E0D48">
        <w:rPr>
          <w:rFonts w:eastAsia="Times New Roman" w:cs="Calibri"/>
          <w:b/>
          <w:bCs/>
          <w:sz w:val="24"/>
          <w:szCs w:val="24"/>
        </w:rPr>
        <w:t>§ 5</w:t>
      </w:r>
    </w:p>
    <w:p w14:paraId="4AFE61E5" w14:textId="77777777" w:rsidR="0091201E" w:rsidRPr="002E0D48" w:rsidRDefault="0091201E" w:rsidP="0091201E">
      <w:pPr>
        <w:jc w:val="center"/>
        <w:rPr>
          <w:rFonts w:eastAsia="Times New Roman" w:cs="Calibri"/>
          <w:b/>
          <w:bCs/>
          <w:sz w:val="24"/>
          <w:szCs w:val="24"/>
        </w:rPr>
      </w:pPr>
      <w:r w:rsidRPr="002E0D48">
        <w:rPr>
          <w:rFonts w:eastAsia="Times New Roman" w:cs="Calibri"/>
          <w:b/>
          <w:bCs/>
          <w:sz w:val="24"/>
          <w:szCs w:val="24"/>
        </w:rPr>
        <w:t xml:space="preserve">Rozwiązanie Umowy </w:t>
      </w:r>
    </w:p>
    <w:p w14:paraId="1BFE6F00" w14:textId="77777777" w:rsidR="0091201E" w:rsidRPr="002E0D48" w:rsidRDefault="0091201E" w:rsidP="0091201E">
      <w:pPr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Każda ze Stron może wypowiedzieć niniejszą Umowę z zachowaniem 10</w:t>
      </w:r>
      <w:r w:rsidRPr="002E0D48">
        <w:rPr>
          <w:rFonts w:eastAsia="Times New Roman" w:cs="Calibri"/>
          <w:kern w:val="2"/>
          <w:sz w:val="24"/>
          <w:szCs w:val="24"/>
        </w:rPr>
        <w:t>-letniego</w:t>
      </w:r>
      <w:r w:rsidRPr="002E0D48">
        <w:rPr>
          <w:rFonts w:eastAsia="Times New Roman" w:cs="Calibri"/>
          <w:sz w:val="24"/>
          <w:szCs w:val="24"/>
        </w:rPr>
        <w:t xml:space="preserve"> okresu wypowiedzenia ze skutkiem na koniec roku kalendarzowego, przy czym rozwiązanie Umowy za wypowiedzeniem winno zostać dokonane w formie pisemnej, pod rygorem nieważności.</w:t>
      </w:r>
    </w:p>
    <w:p w14:paraId="0AF5208E" w14:textId="77777777" w:rsidR="0091201E" w:rsidRPr="002E0D48" w:rsidRDefault="0091201E" w:rsidP="0091201E">
      <w:pPr>
        <w:jc w:val="center"/>
        <w:rPr>
          <w:rFonts w:eastAsia="Times New Roman" w:cs="Calibri"/>
          <w:b/>
          <w:bCs/>
          <w:sz w:val="24"/>
          <w:szCs w:val="24"/>
        </w:rPr>
      </w:pPr>
      <w:r w:rsidRPr="002E0D48">
        <w:rPr>
          <w:rFonts w:eastAsia="Times New Roman" w:cs="Calibri"/>
          <w:b/>
          <w:bCs/>
          <w:sz w:val="24"/>
          <w:szCs w:val="24"/>
        </w:rPr>
        <w:t>§ 6</w:t>
      </w:r>
    </w:p>
    <w:p w14:paraId="78EE9AFC" w14:textId="77777777" w:rsidR="0091201E" w:rsidRPr="002E0D48" w:rsidRDefault="0091201E" w:rsidP="0091201E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2E0D48">
        <w:rPr>
          <w:rFonts w:eastAsia="Times New Roman" w:cstheme="minorHAnsi"/>
          <w:b/>
          <w:bCs/>
          <w:sz w:val="24"/>
          <w:szCs w:val="24"/>
        </w:rPr>
        <w:t>Postanowienie końcowe</w:t>
      </w:r>
    </w:p>
    <w:p w14:paraId="74BCA69C" w14:textId="77777777" w:rsidR="0091201E" w:rsidRPr="002E0D48" w:rsidRDefault="0091201E" w:rsidP="0091201E">
      <w:pPr>
        <w:numPr>
          <w:ilvl w:val="0"/>
          <w:numId w:val="7"/>
        </w:numPr>
        <w:ind w:left="357" w:hanging="357"/>
        <w:jc w:val="both"/>
        <w:rPr>
          <w:rFonts w:eastAsia="Times New Roman" w:cstheme="minorHAnsi"/>
          <w:kern w:val="2"/>
          <w:sz w:val="24"/>
          <w:szCs w:val="24"/>
        </w:rPr>
      </w:pPr>
      <w:r w:rsidRPr="002E0D48">
        <w:rPr>
          <w:rFonts w:eastAsia="Times New Roman" w:cstheme="minorHAnsi"/>
          <w:kern w:val="2"/>
          <w:sz w:val="24"/>
          <w:szCs w:val="24"/>
        </w:rPr>
        <w:t xml:space="preserve">Niniejsza umowa została sporządzona w formie pisemnej. Wszelkie </w:t>
      </w:r>
      <w:r w:rsidRPr="002E0D48">
        <w:rPr>
          <w:rFonts w:eastAsia="Times New Roman" w:cstheme="minorHAnsi"/>
          <w:sz w:val="24"/>
          <w:szCs w:val="24"/>
        </w:rPr>
        <w:t>zmiany</w:t>
      </w:r>
      <w:r w:rsidRPr="002E0D48">
        <w:rPr>
          <w:rFonts w:eastAsia="Times New Roman" w:cstheme="minorHAnsi"/>
          <w:kern w:val="2"/>
          <w:sz w:val="24"/>
          <w:szCs w:val="24"/>
        </w:rPr>
        <w:t xml:space="preserve"> niniejszej Umowy wymagają dla swojej ważności zgody obu Stron wyrażonej w formie pisemnej.</w:t>
      </w:r>
    </w:p>
    <w:p w14:paraId="689CEC04" w14:textId="0052AD5A" w:rsidR="00644DB5" w:rsidRPr="002E0D48" w:rsidRDefault="00644DB5" w:rsidP="0091201E">
      <w:pPr>
        <w:numPr>
          <w:ilvl w:val="0"/>
          <w:numId w:val="7"/>
        </w:numPr>
        <w:ind w:left="357" w:hanging="357"/>
        <w:jc w:val="both"/>
        <w:rPr>
          <w:rFonts w:eastAsia="Times New Roman" w:cstheme="minorHAnsi"/>
          <w:kern w:val="2"/>
          <w:sz w:val="24"/>
          <w:szCs w:val="24"/>
        </w:rPr>
      </w:pPr>
      <w:r w:rsidRPr="002E0D48">
        <w:rPr>
          <w:rFonts w:cstheme="minorHAnsi"/>
          <w:sz w:val="24"/>
          <w:szCs w:val="24"/>
        </w:rPr>
        <w:t>Niezależnie od pozostałych praw i obowiązków Stron przewidzianych w niniejszej Umowie, Licencjodawca przyznaje Licencjobiorcy, a Licencjobiorca podejmie wg swojego swobodnego wyboru decyzj</w:t>
      </w:r>
      <w:r w:rsidR="00B04A71" w:rsidRPr="002E0D48">
        <w:rPr>
          <w:rFonts w:cstheme="minorHAnsi"/>
          <w:sz w:val="24"/>
          <w:szCs w:val="24"/>
        </w:rPr>
        <w:t>ę</w:t>
      </w:r>
      <w:r w:rsidRPr="002E0D48">
        <w:rPr>
          <w:rFonts w:cstheme="minorHAnsi"/>
          <w:sz w:val="24"/>
          <w:szCs w:val="24"/>
        </w:rPr>
        <w:t xml:space="preserve"> w</w:t>
      </w:r>
      <w:r w:rsidR="00CB2C5A" w:rsidRPr="002E0D48">
        <w:rPr>
          <w:rFonts w:cstheme="minorHAnsi"/>
          <w:sz w:val="24"/>
          <w:szCs w:val="24"/>
        </w:rPr>
        <w:t xml:space="preserve"> sprawie</w:t>
      </w:r>
      <w:r w:rsidRPr="002E0D48">
        <w:rPr>
          <w:rFonts w:cstheme="minorHAnsi"/>
          <w:sz w:val="24"/>
          <w:szCs w:val="24"/>
        </w:rPr>
        <w:t xml:space="preserve"> podjęcia</w:t>
      </w:r>
      <w:r w:rsidR="00B04A71" w:rsidRPr="002E0D48">
        <w:rPr>
          <w:rFonts w:cstheme="minorHAnsi"/>
          <w:sz w:val="24"/>
          <w:szCs w:val="24"/>
        </w:rPr>
        <w:t xml:space="preserve"> w dobrej wierze</w:t>
      </w:r>
      <w:r w:rsidRPr="002E0D48">
        <w:rPr>
          <w:rFonts w:cstheme="minorHAnsi"/>
          <w:sz w:val="24"/>
          <w:szCs w:val="24"/>
        </w:rPr>
        <w:t xml:space="preserve"> rozmów </w:t>
      </w:r>
      <w:r w:rsidR="00B04A71" w:rsidRPr="002E0D48">
        <w:rPr>
          <w:rFonts w:cstheme="minorHAnsi"/>
          <w:sz w:val="24"/>
          <w:szCs w:val="24"/>
        </w:rPr>
        <w:t xml:space="preserve">celem negocjacji </w:t>
      </w:r>
      <w:r w:rsidRPr="002E0D48">
        <w:rPr>
          <w:rFonts w:cstheme="minorHAnsi"/>
          <w:sz w:val="24"/>
          <w:szCs w:val="24"/>
        </w:rPr>
        <w:t>i zawarcia umowy o współpracy</w:t>
      </w:r>
      <w:r w:rsidR="00B04A71" w:rsidRPr="002E0D48">
        <w:rPr>
          <w:rFonts w:cstheme="minorHAnsi"/>
          <w:sz w:val="24"/>
          <w:szCs w:val="24"/>
        </w:rPr>
        <w:t>, na satysfakcjonujących Strony warunkach. Umowa ta, zawarta na zasadach uzgodnionych przez Strony wspólnie i w dobrej wierze, będzie dotyczyć przyznania Licencjobiorcy wyłączności na sprzedaż Obiektu lub Obiektów powstałych w ramach lub w związku z nim Projektu, i obejmować będzie również ich wystawianie, promowanie oraz realizację analogicznych działań dotyczących całej serii obiektów powiązanych z Obiektem i/lub Obiektami powstałymi w ramach Projektu lub w związku z nim.</w:t>
      </w:r>
      <w:r w:rsidRPr="002E0D48">
        <w:rPr>
          <w:rFonts w:cstheme="minorHAnsi"/>
          <w:sz w:val="24"/>
          <w:szCs w:val="24"/>
        </w:rPr>
        <w:t xml:space="preserve"> </w:t>
      </w:r>
    </w:p>
    <w:p w14:paraId="0450B2A0" w14:textId="77777777" w:rsidR="0091201E" w:rsidRPr="002E0D48" w:rsidRDefault="0091201E" w:rsidP="0091201E">
      <w:pPr>
        <w:numPr>
          <w:ilvl w:val="0"/>
          <w:numId w:val="7"/>
        </w:numPr>
        <w:ind w:left="357" w:hanging="357"/>
        <w:jc w:val="both"/>
        <w:rPr>
          <w:rFonts w:eastAsia="Times New Roman" w:cstheme="minorHAnsi"/>
          <w:sz w:val="24"/>
          <w:szCs w:val="24"/>
        </w:rPr>
      </w:pPr>
      <w:r w:rsidRPr="002E0D48">
        <w:rPr>
          <w:rFonts w:eastAsia="Times New Roman" w:cstheme="minorHAnsi"/>
          <w:sz w:val="24"/>
          <w:szCs w:val="24"/>
        </w:rPr>
        <w:t xml:space="preserve">Strony zgodnie ustalają, że będą dążyć do polubownego rozwiązania wszelkich nieporozumień lub sporów powstałych na gruncie stosowania niniejszej Umowy. W przypadku nieosiągnięcia przez Strony niniejszej Umowy porozumienia, spór powstały na gruncie stosowania niniejszej Umowy zostanie poddany jurysdykcji sądu powszechnego, właściwego ze względu na miejsce położenia siedziby Licencjobiorcy. </w:t>
      </w:r>
    </w:p>
    <w:p w14:paraId="26E152A8" w14:textId="77777777" w:rsidR="0091201E" w:rsidRPr="002E0D48" w:rsidRDefault="0091201E" w:rsidP="0091201E">
      <w:pPr>
        <w:numPr>
          <w:ilvl w:val="0"/>
          <w:numId w:val="7"/>
        </w:numPr>
        <w:ind w:left="357" w:hanging="357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Wszelkie zawiadomienia od Stron mogą być dostarczane Stronom pocztą elektroniczną, pocztą zwykłą, faksem, pocztą kurierską lub osobiście. </w:t>
      </w:r>
    </w:p>
    <w:p w14:paraId="2D2CC927" w14:textId="77777777" w:rsidR="0091201E" w:rsidRPr="002E0D48" w:rsidRDefault="0091201E" w:rsidP="0091201E">
      <w:pPr>
        <w:numPr>
          <w:ilvl w:val="0"/>
          <w:numId w:val="7"/>
        </w:numPr>
        <w:ind w:left="357" w:hanging="357"/>
        <w:jc w:val="both"/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 xml:space="preserve">Niniejsza Umowa została sporządzona w języku polskim w dwóch jednobrzmiących egzemplarzach, po jednym dla każdej ze Stron. </w:t>
      </w:r>
    </w:p>
    <w:p w14:paraId="03544313" w14:textId="7EDF6D54" w:rsidR="0091201E" w:rsidRPr="002E0D48" w:rsidRDefault="0091201E" w:rsidP="0091201E">
      <w:pPr>
        <w:rPr>
          <w:rFonts w:eastAsia="Times New Roman" w:cs="Calibri"/>
          <w:sz w:val="24"/>
          <w:szCs w:val="24"/>
        </w:rPr>
      </w:pPr>
      <w:r w:rsidRPr="002E0D48">
        <w:rPr>
          <w:rFonts w:eastAsia="Times New Roman" w:cs="Calibri"/>
          <w:sz w:val="24"/>
          <w:szCs w:val="24"/>
        </w:rPr>
        <w:t>W przypadku uznania</w:t>
      </w:r>
      <w:r w:rsidRPr="002E0D48">
        <w:rPr>
          <w:rFonts w:eastAsia="Times New Roman" w:cs="Calibri"/>
          <w:kern w:val="2"/>
          <w:sz w:val="24"/>
          <w:szCs w:val="24"/>
        </w:rPr>
        <w:t xml:space="preserve"> jakiegokolwiek sformułowania lub postanowienia niniejszej Umowy za niezgodne z prawem polskim i uznania tegoż sformułowania lub postanowienia za nieważne, pozostałe postanowienia Umowy pozostają nienaruszone, a Strony w miejsce sformułowania lub postanowienia uznanego za nieważne, zobowiązują się dokonać innego uzgodnienia, odpowiadającego poprzedniemu w możliwie największym stopniu, co do sensu i znaczenia gospodarczego.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708"/>
        <w:gridCol w:w="3178"/>
      </w:tblGrid>
      <w:tr w:rsidR="0091201E" w:rsidRPr="0091201E" w14:paraId="59B605EA" w14:textId="77777777" w:rsidTr="008D273A">
        <w:tc>
          <w:tcPr>
            <w:tcW w:w="3186" w:type="dxa"/>
          </w:tcPr>
          <w:p w14:paraId="4A53E0E7" w14:textId="77777777" w:rsidR="002E0D48" w:rsidRDefault="002E0D48" w:rsidP="0091201E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529DE6C0" w14:textId="374E1A4E" w:rsidR="0091201E" w:rsidRPr="002E0D48" w:rsidRDefault="0091201E" w:rsidP="0091201E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E0D48">
              <w:rPr>
                <w:rFonts w:cs="Calibri"/>
                <w:b/>
                <w:bCs/>
                <w:sz w:val="24"/>
                <w:szCs w:val="24"/>
              </w:rPr>
              <w:t>Licencjodawca:</w:t>
            </w:r>
          </w:p>
        </w:tc>
        <w:tc>
          <w:tcPr>
            <w:tcW w:w="2708" w:type="dxa"/>
          </w:tcPr>
          <w:p w14:paraId="0EAA2C19" w14:textId="77777777" w:rsidR="0091201E" w:rsidRPr="002E0D48" w:rsidRDefault="0091201E" w:rsidP="0091201E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78" w:type="dxa"/>
          </w:tcPr>
          <w:p w14:paraId="6EDBEB8D" w14:textId="77777777" w:rsidR="002E0D48" w:rsidRDefault="002E0D48" w:rsidP="0091201E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316A651E" w14:textId="08CB006C" w:rsidR="0091201E" w:rsidRPr="0091201E" w:rsidRDefault="0091201E" w:rsidP="0091201E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2E0D48">
              <w:rPr>
                <w:rFonts w:cs="Calibri"/>
                <w:b/>
                <w:bCs/>
                <w:sz w:val="24"/>
                <w:szCs w:val="24"/>
              </w:rPr>
              <w:t>Licencjobiorca:</w:t>
            </w:r>
          </w:p>
        </w:tc>
      </w:tr>
    </w:tbl>
    <w:p w14:paraId="11A8116E" w14:textId="77777777" w:rsidR="00C82F29" w:rsidRDefault="00C82F29"/>
    <w:sectPr w:rsidR="00C82F29" w:rsidSect="00C0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D5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F96D2C"/>
    <w:multiLevelType w:val="hybridMultilevel"/>
    <w:tmpl w:val="FFFFFFFF"/>
    <w:lvl w:ilvl="0" w:tplc="F7E22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A2A3B"/>
    <w:multiLevelType w:val="hybridMultilevel"/>
    <w:tmpl w:val="FFFFFFFF"/>
    <w:lvl w:ilvl="0" w:tplc="74A8B0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F83D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E16D7E"/>
    <w:multiLevelType w:val="hybridMultilevel"/>
    <w:tmpl w:val="FFFFFFFF"/>
    <w:lvl w:ilvl="0" w:tplc="D1E60E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263D8F"/>
    <w:multiLevelType w:val="hybridMultilevel"/>
    <w:tmpl w:val="FFFFFFFF"/>
    <w:lvl w:ilvl="0" w:tplc="9C46A7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5D4EA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9911274">
    <w:abstractNumId w:val="0"/>
  </w:num>
  <w:num w:numId="2" w16cid:durableId="401754399">
    <w:abstractNumId w:val="3"/>
  </w:num>
  <w:num w:numId="3" w16cid:durableId="2089882176">
    <w:abstractNumId w:val="6"/>
  </w:num>
  <w:num w:numId="4" w16cid:durableId="1559247584">
    <w:abstractNumId w:val="2"/>
  </w:num>
  <w:num w:numId="5" w16cid:durableId="1976446841">
    <w:abstractNumId w:val="4"/>
  </w:num>
  <w:num w:numId="6" w16cid:durableId="1864397518">
    <w:abstractNumId w:val="1"/>
  </w:num>
  <w:num w:numId="7" w16cid:durableId="341667950">
    <w:abstractNumId w:val="5"/>
  </w:num>
  <w:num w:numId="8" w16cid:durableId="468207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E"/>
    <w:rsid w:val="001932F8"/>
    <w:rsid w:val="002E0D48"/>
    <w:rsid w:val="003E4F66"/>
    <w:rsid w:val="006244C8"/>
    <w:rsid w:val="00644DB5"/>
    <w:rsid w:val="00696D17"/>
    <w:rsid w:val="006E205C"/>
    <w:rsid w:val="00886245"/>
    <w:rsid w:val="0091201E"/>
    <w:rsid w:val="00B04A71"/>
    <w:rsid w:val="00C82F29"/>
    <w:rsid w:val="00CB2C5A"/>
    <w:rsid w:val="00CE7259"/>
    <w:rsid w:val="00D90E05"/>
    <w:rsid w:val="00F0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9876"/>
  <w15:chartTrackingRefBased/>
  <w15:docId w15:val="{39048DE4-2B34-43B8-A8CE-A9896E04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201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96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</cp:lastModifiedBy>
  <cp:revision>3</cp:revision>
  <dcterms:created xsi:type="dcterms:W3CDTF">2025-02-04T10:58:00Z</dcterms:created>
  <dcterms:modified xsi:type="dcterms:W3CDTF">2025-02-04T22:47:00Z</dcterms:modified>
</cp:coreProperties>
</file>